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6D7304">
      <w:pPr>
        <w:rPr>
          <w:rFonts w:hint="default" w:ascii="Times New Roman" w:hAnsi="Times New Roman" w:cs="Times New Roman"/>
          <w:sz w:val="32"/>
          <w:szCs w:val="32"/>
          <w:lang w:val="ru-RU"/>
        </w:rPr>
      </w:pPr>
      <w:r>
        <w:rPr>
          <w:rFonts w:hint="default"/>
          <w:lang w:val="ru-RU"/>
        </w:rPr>
        <w:t xml:space="preserve">                                              </w:t>
      </w:r>
      <w:r>
        <w:rPr>
          <w:rFonts w:hint="default" w:ascii="Times New Roman" w:hAnsi="Times New Roman" w:cs="Times New Roman"/>
          <w:sz w:val="32"/>
          <w:szCs w:val="32"/>
          <w:lang w:val="ru-RU"/>
        </w:rPr>
        <w:t xml:space="preserve">   ОТЧЕТ ПРЕДСЕДАТЕЛЯ СНТ «Дружба»</w:t>
      </w:r>
    </w:p>
    <w:p w14:paraId="3471FE84">
      <w:pPr>
        <w:rPr>
          <w:rFonts w:hint="default" w:ascii="Times New Roman" w:hAnsi="Times New Roman" w:cs="Times New Roman"/>
          <w:sz w:val="32"/>
          <w:szCs w:val="32"/>
          <w:lang w:val="ru-RU"/>
        </w:rPr>
      </w:pPr>
      <w:r>
        <w:rPr>
          <w:rFonts w:hint="default" w:ascii="Times New Roman" w:hAnsi="Times New Roman" w:cs="Times New Roman"/>
          <w:sz w:val="32"/>
          <w:szCs w:val="32"/>
          <w:lang w:val="ru-RU"/>
        </w:rPr>
        <w:t>По итогам работы за период с 01.09.2025 по 30.04.2026 гг.</w:t>
      </w:r>
    </w:p>
    <w:p w14:paraId="712E1E03">
      <w:pPr>
        <w:ind w:firstLine="4060" w:firstLineChars="1450"/>
        <w:rPr>
          <w:rFonts w:hint="default" w:ascii="Times New Roman" w:hAnsi="Times New Roman" w:cs="Times New Roman"/>
          <w:sz w:val="28"/>
          <w:szCs w:val="28"/>
          <w:lang w:val="ru-RU"/>
        </w:rPr>
      </w:pPr>
    </w:p>
    <w:p w14:paraId="09CFD3B0">
      <w:pPr>
        <w:ind w:firstLine="4060" w:firstLineChars="1450"/>
        <w:rPr>
          <w:rFonts w:hint="default" w:ascii="Times New Roman" w:hAnsi="Times New Roman" w:cs="Times New Roman"/>
          <w:sz w:val="28"/>
          <w:szCs w:val="28"/>
          <w:lang w:val="ru-RU"/>
        </w:rPr>
      </w:pPr>
      <w:r>
        <w:rPr>
          <w:rFonts w:hint="default" w:ascii="Times New Roman" w:hAnsi="Times New Roman" w:cs="Times New Roman"/>
          <w:sz w:val="28"/>
          <w:szCs w:val="28"/>
          <w:lang w:val="ru-RU"/>
        </w:rPr>
        <w:t>Добрый день!</w:t>
      </w:r>
    </w:p>
    <w:p w14:paraId="30D76A2A">
      <w:pPr>
        <w:ind w:firstLine="4060" w:firstLineChars="1450"/>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Как вы знаете, предыдущий председатель нас покинула, и 2 месяца никакой деятельности в СНТ НЕ ВЕЛОСЬ. После выяснения, что у СНТ имеется исковое заявление об удержании 425 тысяч рублей, до полного погашения долга на расчетном счете все поступления тут же списывались. И до октября денег не было. Поэтому, решались только неотложные проблемы  (оплата счетов, грейдер). Надо было срочно гасить долг, т.к. я готовила документы на судсидию, а в случае наличия судебных исков, она не положена. </w:t>
      </w:r>
    </w:p>
    <w:p w14:paraId="01A94644">
      <w:pPr>
        <w:ind w:firstLine="4060" w:firstLineChars="1450"/>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Но субсидия в 1 млн рублей ( мною уже в третий раз) СНТ получило. На субсидированные деньги мы установили шлагбаум, и камеры видеонаблюдения с расширенной зоной слежения. Это составило 360 т.р.Таким образом, от субсидии осталось 640 т.рублей.</w:t>
      </w:r>
    </w:p>
    <w:p w14:paraId="47A81F02">
      <w:pPr>
        <w:ind w:firstLine="4060" w:firstLineChars="1450"/>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За период 25-26 год была проведена большая работа по улучшению благосостояния СНТ. Во первых - разработан  УСТАВ. Новая редакция закона № 217 -ФЗ от 2018 года с дополнениями по 2025 год., старый принимался еще в 2002 году и с тех пор не редактировался. </w:t>
      </w:r>
    </w:p>
    <w:p w14:paraId="6E93F38D">
      <w:pPr>
        <w:ind w:firstLine="4060" w:firstLineChars="1450"/>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Также разработаны нормативные акты о ревизионной комиссии и об обработке персональных данных, ( по закону от 2006 года) По последнему  вопросу  в прокуратуру и Роскомнадзор на наше СНТ поступила жалоба от гр. Сыченко С.В. (КТО ЭТО, НЕИЗВЕСТНО), посетила два судебных заседания, штраф до 150 тысяч рублей, но, поскольку все претензии от этих организаций были удовлетворены, СНТ отделалось предупреждением.</w:t>
      </w:r>
    </w:p>
    <w:p w14:paraId="7C8ED02B">
      <w:pPr>
        <w:ind w:firstLine="4060" w:firstLineChars="1450"/>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На подписании проект межевого плана, определены границы  и зоны общего пользования, а также  участки, являющие имуществом общего пользования, но находящиеся в пределах ЗУ собственников. При желании и детальном рассмотрении их можно будет оформить в собственность. Также проектом межевания определены три участка, собственником которых являлись члены товарищества, но до сегодняшнего дня в реестре СНТ не учитывались, членские взносы не платились. В настоящее время документы находятся на согласовании в администрации. </w:t>
      </w:r>
    </w:p>
    <w:p w14:paraId="6EAEC48C">
      <w:pPr>
        <w:ind w:firstLine="4060" w:firstLineChars="1450"/>
        <w:jc w:val="both"/>
        <w:rPr>
          <w:rFonts w:hint="default" w:ascii="Times New Roman" w:hAnsi="Times New Roman" w:cs="Times New Roman"/>
          <w:sz w:val="28"/>
          <w:szCs w:val="28"/>
          <w:lang w:val="ru-RU"/>
        </w:rPr>
      </w:pPr>
    </w:p>
    <w:p w14:paraId="6E7D4D89">
      <w:pPr>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Правлением неоднократно проводились субботники по благоустройству территории. Очень дорого обходится вывоз крупногабаритного мусора, наша свалка закрыта на рекультивацию, эти отходы везут в Долинск, что добавляет 15 тысяч к дополнительному вывозу групногабаритных грузов. На площадку свозиться все, что угодно и ненужно, вплоть до сухой травы и веток, я уже не говорю о колесах ( 1 кг резины стоит 25 рублей), и плюс вывоз. Весь этот вывоз стоит больших денег, и это кроме ежемесячной оплаты региональному оператору. С 1 июня по дополнительному соглашению на летний период вывоз ТБО будет производиться пять раз в неделю, т.как мы видим, что трех раз явно недостаточно. </w:t>
      </w:r>
    </w:p>
    <w:p w14:paraId="5D061623">
      <w:pPr>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В администрацию направлено письмо о замене столбов и всех сетей. В этом году будет заменено 13 столбов и 30% сетей энергоснабжения.</w:t>
      </w:r>
    </w:p>
    <w:p w14:paraId="1160E46C">
      <w:pPr>
        <w:jc w:val="both"/>
        <w:rPr>
          <w:rFonts w:hint="default" w:ascii="Times New Roman" w:hAnsi="Times New Roman" w:cs="Times New Roman"/>
          <w:sz w:val="28"/>
          <w:szCs w:val="28"/>
          <w:lang w:val="ru-RU"/>
        </w:rPr>
      </w:pPr>
    </w:p>
    <w:p w14:paraId="7FA30D90">
      <w:pPr>
        <w:ind w:firstLine="840" w:firstLineChars="30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На сегодняшний день получено получено  37 заявлений жителей СНТ, отработано 31. По просьбе собственников участков присутствовала на 2 судебных заседаниях. </w:t>
      </w:r>
    </w:p>
    <w:p w14:paraId="754A8AE0">
      <w:pPr>
        <w:ind w:firstLine="4060" w:firstLineChars="1450"/>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Силами правления проведена большая работа по взысканию задолженности. Получено 438 тыс.рублей остаток долга 791 т.руб. Почти весь остаток это долги 2025 года. В связи с исковой давностью списано задолженности по членским взносам с двух участков 55 тыс.рублей. В 2019 году на четыре участка установлены за счет СНТ счетчики, но собственники участков приобретали счетчики у Сахэнерго, и от установленных за счет СНТ отказались. Поскольку срок эксплуатации у данных приборов 5 лет, они были списаны  (на сумму39 т.руб.),</w:t>
      </w:r>
    </w:p>
    <w:p w14:paraId="47080560">
      <w:pPr>
        <w:ind w:firstLine="140" w:firstLineChars="50"/>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согласно сроку исковой давности. Направлена  одна претензия о взыскании долга и письмо в МВД о розыске собственника участка, который не появляется уже почти 10 лет. </w:t>
      </w:r>
    </w:p>
    <w:p w14:paraId="5D8FF46C">
      <w:pPr>
        <w:ind w:firstLine="4060" w:firstLineChars="1450"/>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Как я уже говорила, с июня  по октябрь 2025 года по исковому заявлению с СНТ списывалась задолженность перед Сахэнерго. Все, что поступало на р/счет сразу уходило на погашение долга по иску. Списали больше, чем положено, после моего обращения, разобрались, и на сегодняшний день Сахэнерго нам должно 67  тысяч. Однако, мы еще «боремся» за наши деньги, и весь расчет по этим долгам предоставлен в прокуратуру. По долгу регионального оператора 126 т.р. все решилось: долг списан за исковой давностью. На сегодня у СНТ нет долгов.</w:t>
      </w:r>
    </w:p>
    <w:p w14:paraId="68960D33">
      <w:pPr>
        <w:ind w:firstLine="4060" w:firstLineChars="1450"/>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Заключено пять договоров на содержание инфраструктуры СНТ (дорог) со сторонними собственниками ЗУ, с годовой оплатой 10 000 рублей, получено 57000 тысяч оплаты договора сервитута.</w:t>
      </w:r>
    </w:p>
    <w:p w14:paraId="63664E14">
      <w:pPr>
        <w:ind w:firstLine="4060" w:firstLineChars="1450"/>
        <w:jc w:val="both"/>
        <w:rPr>
          <w:rFonts w:hint="default" w:ascii="Times New Roman" w:hAnsi="Times New Roman" w:cs="Times New Roman"/>
          <w:sz w:val="28"/>
          <w:szCs w:val="28"/>
          <w:lang w:val="ru-RU"/>
        </w:rPr>
      </w:pPr>
    </w:p>
    <w:p w14:paraId="15CFCCA4">
      <w:pPr>
        <w:ind w:firstLine="4060" w:firstLineChars="1450"/>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О СМЕТЕ</w:t>
      </w:r>
    </w:p>
    <w:p w14:paraId="082B697E">
      <w:pPr>
        <w:ind w:firstLine="4060" w:firstLineChars="1450"/>
        <w:jc w:val="both"/>
        <w:rPr>
          <w:rFonts w:hint="default" w:ascii="Times New Roman" w:hAnsi="Times New Roman" w:cs="Times New Roman"/>
          <w:sz w:val="28"/>
          <w:szCs w:val="28"/>
          <w:lang w:val="ru-RU"/>
        </w:rPr>
      </w:pPr>
    </w:p>
    <w:p w14:paraId="315A2435">
      <w:pPr>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Таким образом, получено средств :</w:t>
      </w:r>
    </w:p>
    <w:p w14:paraId="6D49C520">
      <w:pPr>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Членские взносы - 2 099 257 руб.</w:t>
      </w:r>
    </w:p>
    <w:p w14:paraId="00C58377">
      <w:pPr>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Авансом                       22 397 руб</w:t>
      </w:r>
    </w:p>
    <w:p w14:paraId="214427A5">
      <w:pPr>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Задолженности         486 328 руб</w:t>
      </w:r>
    </w:p>
    <w:p w14:paraId="2BF4E917">
      <w:pPr>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Пени по зад-ти            17 503 руб</w:t>
      </w:r>
    </w:p>
    <w:p w14:paraId="1642DA2A">
      <w:pPr>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Прочее поступление 1 233 006 рублей , из них субсидия 1 млн руб;</w:t>
      </w:r>
    </w:p>
    <w:p w14:paraId="1E217571">
      <w:pPr>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По договору за дороги 57 т.р.; возврат аванса 150 т.р. и возвраты в кассу 26 т.р. итого получено 3 913 833 рубля.</w:t>
      </w:r>
    </w:p>
    <w:p w14:paraId="4D0DF823">
      <w:pPr>
        <w:ind w:firstLine="4060" w:firstLineChars="1450"/>
        <w:jc w:val="both"/>
        <w:rPr>
          <w:rFonts w:hint="default" w:ascii="Times New Roman" w:hAnsi="Times New Roman" w:cs="Times New Roman"/>
          <w:sz w:val="28"/>
          <w:szCs w:val="28"/>
          <w:lang w:val="ru-RU"/>
        </w:rPr>
      </w:pPr>
    </w:p>
    <w:p w14:paraId="5E926D72">
      <w:pPr>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На содержание СНТ заложенно текущих расходов на сумму 2688282 рубля. Израсходовано 2727941 (за счет членских взносов, 359982 за счет субсидии). Всего расход за период с 01 мая 2025 года по 30.04.2026 года на сумму 3 087 923 рубля. Перерасход по некоторым пунктам сметы оплачен за счет поступления оплаты задолженности.</w:t>
      </w:r>
    </w:p>
    <w:p w14:paraId="461CC78A">
      <w:pPr>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Более детально можно отчет о исполнеии сметы можно будет посмотреть в правлении в рабочее время председателя или бухгалтера, до избрания ревизионной комиссии.</w:t>
      </w:r>
    </w:p>
    <w:p w14:paraId="38856354">
      <w:pPr>
        <w:jc w:val="both"/>
        <w:rPr>
          <w:rFonts w:hint="default" w:ascii="Times New Roman" w:hAnsi="Times New Roman" w:cs="Times New Roman"/>
          <w:sz w:val="28"/>
          <w:szCs w:val="28"/>
          <w:lang w:val="ru-RU"/>
        </w:rPr>
      </w:pPr>
    </w:p>
    <w:p w14:paraId="37799A3D">
      <w:pPr>
        <w:jc w:val="both"/>
        <w:rPr>
          <w:rFonts w:hint="default" w:ascii="Times New Roman" w:hAnsi="Times New Roman" w:cs="Times New Roman"/>
          <w:sz w:val="28"/>
          <w:szCs w:val="28"/>
          <w:lang w:val="ru-RU"/>
        </w:rPr>
      </w:pPr>
    </w:p>
    <w:p w14:paraId="74113848">
      <w:pPr>
        <w:jc w:val="both"/>
        <w:rPr>
          <w:rFonts w:hint="default" w:ascii="Times New Roman" w:hAnsi="Times New Roman" w:cs="Times New Roman"/>
          <w:sz w:val="28"/>
          <w:szCs w:val="28"/>
          <w:lang w:val="ru-RU"/>
        </w:rPr>
      </w:pPr>
    </w:p>
    <w:p w14:paraId="160E5A6F">
      <w:pPr>
        <w:ind w:firstLine="4060" w:firstLineChars="1450"/>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                                                                                                                                                                                                                                                                                                                                                                                                                                                                                                                                                                                                                                                                                                                                                                                                                                                                                                                                                                                                                                                                                                                                                                                                                                                                                                                                                                                                                                                                                                                                                                                                                                                                                               </w:t>
      </w:r>
    </w:p>
    <w:p w14:paraId="746670EB">
      <w:pPr>
        <w:ind w:firstLine="4060" w:firstLineChars="1450"/>
        <w:jc w:val="both"/>
        <w:rPr>
          <w:rFonts w:hint="default" w:ascii="Times New Roman" w:hAnsi="Times New Roman" w:cs="Times New Roman"/>
          <w:sz w:val="28"/>
          <w:szCs w:val="28"/>
          <w:lang w:val="ru-RU"/>
        </w:rPr>
      </w:pPr>
      <w:bookmarkStart w:id="0" w:name="_GoBack"/>
      <w:bookmarkEnd w:id="0"/>
    </w:p>
    <w:p w14:paraId="3ED4593C">
      <w:pPr>
        <w:ind w:firstLine="4060" w:firstLineChars="1450"/>
        <w:jc w:val="both"/>
        <w:rPr>
          <w:rFonts w:hint="default" w:ascii="Times New Roman" w:hAnsi="Times New Roman" w:cs="Times New Roman"/>
          <w:sz w:val="28"/>
          <w:szCs w:val="28"/>
          <w:lang w:val="ru-RU"/>
        </w:rPr>
      </w:pPr>
    </w:p>
    <w:p w14:paraId="431A2B5C">
      <w:pPr>
        <w:ind w:firstLine="4060" w:firstLineChars="1450"/>
        <w:rPr>
          <w:rFonts w:hint="default" w:ascii="Times New Roman" w:hAnsi="Times New Roman" w:cs="Times New Roman"/>
          <w:sz w:val="28"/>
          <w:szCs w:val="28"/>
          <w:lang w:val="ru-RU"/>
        </w:rPr>
      </w:pPr>
      <w:r>
        <w:rPr>
          <w:rFonts w:hint="default" w:ascii="Times New Roman" w:hAnsi="Times New Roman" w:cs="Times New Roman"/>
          <w:sz w:val="28"/>
          <w:szCs w:val="28"/>
          <w:lang w:val="ru-RU"/>
        </w:rPr>
        <w:t>С уважением ко всем собственникам участков, ваш председатель .</w:t>
      </w:r>
    </w:p>
    <w:p w14:paraId="74836D3F">
      <w:pPr>
        <w:ind w:firstLine="4060" w:firstLineChars="1450"/>
        <w:rPr>
          <w:rFonts w:hint="default" w:ascii="Times New Roman" w:hAnsi="Times New Roman" w:cs="Times New Roman"/>
          <w:sz w:val="28"/>
          <w:szCs w:val="28"/>
          <w:lang w:val="ru-RU"/>
        </w:rPr>
      </w:pPr>
    </w:p>
    <w:p w14:paraId="6C4F44DC">
      <w:pPr>
        <w:ind w:firstLine="4060" w:firstLineChars="1450"/>
        <w:rPr>
          <w:rFonts w:hint="default" w:ascii="Times New Roman" w:hAnsi="Times New Roman" w:cs="Times New Roman"/>
          <w:sz w:val="28"/>
          <w:szCs w:val="28"/>
          <w:lang w:val="ru-RU"/>
        </w:rPr>
      </w:pPr>
    </w:p>
    <w:p w14:paraId="3F1B69AB">
      <w:pPr>
        <w:ind w:firstLine="4060" w:firstLineChars="1450"/>
        <w:rPr>
          <w:rFonts w:hint="default" w:ascii="Times New Roman" w:hAnsi="Times New Roman" w:cs="Times New Roman"/>
          <w:sz w:val="28"/>
          <w:szCs w:val="28"/>
          <w:lang w:val="ru-RU"/>
        </w:rPr>
      </w:pPr>
      <w:r>
        <w:rPr>
          <w:rFonts w:hint="default" w:ascii="Times New Roman" w:hAnsi="Times New Roman" w:cs="Times New Roman"/>
          <w:sz w:val="28"/>
          <w:szCs w:val="28"/>
          <w:lang w:val="ru-RU"/>
        </w:rPr>
        <w:t>Суслова О.А.</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43412E"/>
    <w:rsid w:val="213B0FBE"/>
    <w:rsid w:val="2CB91689"/>
    <w:rsid w:val="7D3071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644</Words>
  <Characters>3702</Characters>
  <Lines>0</Lines>
  <Paragraphs>0</Paragraphs>
  <TotalTime>460</TotalTime>
  <ScaleCrop>false</ScaleCrop>
  <LinksUpToDate>false</LinksUpToDate>
  <CharactersWithSpaces>6026</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2026-05-31T00:08:00Z</dcterms:created>
  <dc:creator>User</dc:creator>
  <cp:lastModifiedBy>WPS_1707467862</cp:lastModifiedBy>
  <cp:lastPrinted>2026-06-06T00:19:42Z</cp:lastPrinted>
  <dcterms:modified xsi:type="dcterms:W3CDTF">2026-06-06T00:38:44Z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1049-12.1.0.26372</vt:lpwstr>
  </property>
  <property fmtid="{D5CDD505-2E9C-101B-9397-08002B2CF9AE}" pid="3" name="KSOTemplateDocerSaveRecord">
    <vt:lpwstr>eyJoZGlkIjoiYzIzYmM3YWEzNzdiNThlMDFjZWEzZDBhYTc0MWY0MDQiLCJ1c2VySWQiOiI4NDIzMjU2OTM4NTEifQ==</vt:lpwstr>
  </property>
  <property fmtid="{D5CDD505-2E9C-101B-9397-08002B2CF9AE}" pid="4" name="ICV">
    <vt:lpwstr>D723069E2D2C436594678491F327C39A_12</vt:lpwstr>
  </property>
</Properties>
</file>